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88C" w:rsidP="0009588C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5-1527-2107/2024</w:t>
      </w:r>
    </w:p>
    <w:p w:rsidR="0009588C" w:rsidP="0009588C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86MS0047-01-2024-007582-74</w:t>
      </w:r>
    </w:p>
    <w:p w:rsidR="0009588C" w:rsidP="0009588C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9588C" w:rsidP="0009588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588C" w:rsidP="0009588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9588C" w:rsidP="0009588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Нижневартовск </w:t>
      </w:r>
    </w:p>
    <w:p w:rsidR="0009588C" w:rsidP="0009588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09588C" w:rsidP="0009588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sz w:val="24"/>
          <w:szCs w:val="24"/>
        </w:rPr>
        <w:t>рев материалы дела об административном правонарушении в отношении:</w:t>
      </w:r>
    </w:p>
    <w:p w:rsidR="0009588C" w:rsidP="0009588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«Строй Град», Соболь Светланы Васильевны, 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…….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проживающей по адресу: ……..</w:t>
      </w:r>
    </w:p>
    <w:p w:rsidR="0009588C" w:rsidP="0009588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C" w:rsidP="0009588C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588C" w:rsidP="0009588C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Соболь С.В., являясь генеральным директором ООО «Строй Град», зарегистрированного по адресу: город Нижневартовск, ул. 2П-2, д. 12 В, стр.1, ИНН/КПП 8603229229/860301001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что подтверждается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представила декларацию по налогу на прибыль организаций за 12 месяцев 2023 года, срок представления не позднее 25.03.2024 года, фактически декларация представлена 25.04.2024. В результате чего были нарушены требования п. 4 </w:t>
      </w:r>
      <w:r>
        <w:rPr>
          <w:rFonts w:ascii="Times New Roman" w:eastAsia="Times New Roman" w:hAnsi="Times New Roman" w:cs="Times New Roman"/>
          <w:sz w:val="24"/>
          <w:szCs w:val="24"/>
        </w:rPr>
        <w:t>ст. 289 НК РФ.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Соболь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вручена адресату.  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>
        <w:rPr>
          <w:rFonts w:ascii="Times New Roman" w:eastAsia="Times New Roman" w:hAnsi="Times New Roman" w:cs="Times New Roman"/>
          <w:sz w:val="24"/>
          <w:szCs w:val="24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</w:t>
      </w:r>
      <w:r>
        <w:rPr>
          <w:rFonts w:ascii="Times New Roman" w:eastAsia="Times New Roman" w:hAnsi="Times New Roman" w:cs="Times New Roman"/>
          <w:sz w:val="24"/>
          <w:szCs w:val="24"/>
        </w:rPr>
        <w:t>суд считает возможным рассмотреть дело об административном правонарушении без участия Соболь С.В.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86032431700236300001 от 12.11.2024;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электронно-информационную таблицу,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налогоплательщиками (налоговыми агентами) не позднее 25 марта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25.03.2024, фактически представлена 25.04.2024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 в их совокупности, мировой судья приходит к выводу, что Соболь С.В. со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вершила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</w:t>
      </w:r>
      <w:r>
        <w:rPr>
          <w:rFonts w:ascii="Times New Roman" w:eastAsia="Times New Roman" w:hAnsi="Times New Roman" w:cs="Times New Roman"/>
          <w:sz w:val="24"/>
          <w:szCs w:val="24"/>
        </w:rPr>
        <w:t>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частью 2 настоящей статьи.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отсутствуют доказательства привлечения Соболь С.В.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назначить в виде предупреждения.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</w:t>
      </w:r>
    </w:p>
    <w:p w:rsidR="0009588C" w:rsidP="0009588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09588C" w:rsidP="0009588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«Строй Град», Соболь Светлану Васильевну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быть обжаловано в Нижневартовский городской суд в течение десяти </w:t>
      </w:r>
      <w:r w:rsidR="00C50A36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№7.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C" w:rsidP="0009588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88C" w:rsidP="0009588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09588C" w:rsidP="0009588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88C" w:rsidP="0009588C">
      <w:pPr>
        <w:ind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88C" w:rsidP="0009588C"/>
    <w:p w:rsidR="00BD164A"/>
    <w:sectPr w:rsidSect="000958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BC"/>
    <w:rsid w:val="0009588C"/>
    <w:rsid w:val="002E1CD9"/>
    <w:rsid w:val="00AE4BBC"/>
    <w:rsid w:val="00BD164A"/>
    <w:rsid w:val="00C50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992634-B5C6-45A4-817A-3A43C54E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8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